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6273"/>
        <w:gridCol w:w="3912"/>
      </w:tblGrid>
      <w:tr>
        <w:tc>
          <w:tcPr>
            <w:tcW w:type="dxa" w:w="1018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ИЗВЕЩЕНИЕ О ПРОВЕДЕНИИ ЗАСЕДАНИЯ</w:t>
            </w:r>
            <w:bookmarkStart w:id="1" w:name="_GoBack"/>
            <w:bookmarkEnd w:id="1"/>
            <w:r>
              <w:rPr>
                <w:rFonts w:ascii="Times New Roman" w:hAnsi="Times New Roman"/>
                <w:color w:val="22272F"/>
                <w:sz w:val="23"/>
              </w:rPr>
              <w:t xml:space="preserve"> СОГЛАСИТЕЛЬНОЙ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КОМИССИ</w:t>
            </w:r>
            <w:r>
              <w:rPr>
                <w:rFonts w:ascii="Times New Roman" w:hAnsi="Times New Roman"/>
                <w:color w:val="22272F"/>
                <w:sz w:val="23"/>
              </w:rPr>
              <w:t>И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>
        <w:tc>
          <w:tcPr>
            <w:tcW w:type="dxa" w:w="10185"/>
            <w:gridSpan w:val="2"/>
            <w:tcBorders>
              <w:top w:color="000000" w:sz="6" w:val="single"/>
              <w:left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В отношении объектов нед</w:t>
            </w:r>
            <w:r>
              <w:rPr>
                <w:rFonts w:ascii="Times New Roman" w:hAnsi="Times New Roman"/>
                <w:color w:val="22272F"/>
                <w:sz w:val="23"/>
              </w:rPr>
              <w:t>вижимого имущества, расположенного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на территории следующих кадастровых кварталов</w:t>
            </w:r>
            <w:r>
              <w:rPr>
                <w:rFonts w:ascii="Times New Roman" w:hAnsi="Times New Roman"/>
                <w:color w:val="22272F"/>
                <w:sz w:val="23"/>
              </w:rPr>
              <w:t>:</w:t>
            </w:r>
          </w:p>
          <w:p w14:paraId="0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- Российская Федерация, Краснодарский край, Выселковский муниципальный район, станица Березанская: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22272F"/>
                <w:sz w:val="23"/>
              </w:rPr>
              <w:t>23: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05:0302004, 23:05:0302005,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23:05:0302006,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23:05:0302008,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23:05:0302009,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23:05:0302010,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23:05:0302011,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23:05:0302012,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23:05:0302013,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23:05:0302014,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23:05:0302015,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23:05:0302016,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23:05:0302017,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23:05:0302018,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23:05:0302019,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23:05:0302020,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23:05:0302022,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23:05:0302024,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23:05:0302026,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23:05:0302027,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23:05:0302031,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23:05:0302032,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23:05:0302033,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23:05:0302034,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23:05:0302035,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23:05:0302036,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23:05:0302037,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23:05:0302038,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23:05:0302039,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23:05:0302041,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23:05:0302042,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23:05:0302043, 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23:05:0302045, </w:t>
            </w:r>
            <w:r>
              <w:rPr>
                <w:rFonts w:ascii="Times New Roman" w:hAnsi="Times New Roman"/>
                <w:color w:val="22272F"/>
                <w:sz w:val="23"/>
              </w:rPr>
              <w:t>23:05:030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2046,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23:05:0302048,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23:05:0302049,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23:05:0302050,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23:05:0302051,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23:05:0302052,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23:05:0302053,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23:05:0302054,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23:05:0302055, 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23:05:0302056, 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23:05:0302057, 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23:05:0302058, 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23:05:0302059;</w:t>
            </w:r>
          </w:p>
          <w:p w14:paraId="0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-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Российская Федерация, Краснодарский край, Выселковский муниципальный район, станица Новодонецкая: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23:05:0402001,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23:05:0402002,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23:05:0402004,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23:05:0402005,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23:05:0402006,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23:05:0402007,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23:05:0402008,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23:05:0402009,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23:05:0402010,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23:05:0402011,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23:05:0402012,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23:05:0402014,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23:05:0402015,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23:05:0402016,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23:05:0402017,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23:05:0402018,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23:05:0402019,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23:05:0402020,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23:05:0402021,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23:05:0402022,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23:05:0402023,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23:05:0402024,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23:05:0402025,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23:05:0402026,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23:05:0402027,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23:05:0402029,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23:05:0402030,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23:05:0402031,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23:05:0402032,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23:05:0402033;</w:t>
            </w:r>
          </w:p>
          <w:p w14:paraId="0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-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Российская Федерация, Краснодарский край, Выселковский муниципальный район, поселок Бейсуг: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23:05:0404004,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23:05:0404005,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23:05:0404007,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23:05:0404008,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23:05:0404009,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23:05:0404010,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23:05:0404011,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23:05:0404012,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23:05:0404013,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23:05:0404014,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23:05:0404016,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23:05:0404017,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23:05:0404018,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 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23:05:0404019,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23:05:0404020,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23:05:0404022;</w:t>
            </w:r>
          </w:p>
          <w:p w14:paraId="0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-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Российская Федерация, Краснодарский край, Выселковский муниципальный район, станица Выселки: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23:05:0602002,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23:05:0602005,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23:05:0602007,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23:05:0602008,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23:05:0602009,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23:05:0602010,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23:05:0602022,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23:05:0602023;</w:t>
            </w:r>
          </w:p>
          <w:p w14:paraId="07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-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Российская Федерация, Краснодарский край, Выселковский муниципальный район, станица Новомалороссийская: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23:05:0802002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23:05:0802003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23:05:0802004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23:05:0802005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23:05:0802006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23:05:0802007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23:05:0802008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23:05:0802009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23:05:0802010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23:05:0802011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23:05:0802012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23:05:0802013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23:05:0802014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23:05:0802016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23:05:0802017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23:05:0802018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23:05:0802019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23:05:0802020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23:05:0802021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23:05:0802024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23:05:0802025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23:05:0802026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23:05:0802027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23:05:0802028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23:05:0802029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23:05:0802030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23:05:0802031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23:05:0802032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23:05:0802033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23:05:0802034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23:05:0802035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23:05:0802036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23:05:0802037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23:05:0802038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23:05:0802039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23:05:0802040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23:05:0802043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23:05:0802044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23:05:0802045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23:05:0802046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3:05:0802047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23:05:0802050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23:05:0802051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23:05:0802052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23:05:0802056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     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23:05:0802057.</w:t>
            </w:r>
          </w:p>
          <w:p w14:paraId="0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в соответствии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с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Соглашением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от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  <w:u w:val="single"/>
              </w:rPr>
              <w:t>30.01.202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  <w:u w:val="single"/>
              </w:rPr>
              <w:t>6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  <w:u w:val="single"/>
              </w:rPr>
              <w:t xml:space="preserve"> №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  <w:u w:val="single"/>
              </w:rPr>
              <w:t>321-20-202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  <w:u w:val="single"/>
              </w:rPr>
              <w:t>6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  <w:u w:val="single"/>
              </w:rPr>
              <w:t>-0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  <w:u w:val="single"/>
              </w:rPr>
              <w:t>0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  <w:u w:val="single"/>
              </w:rPr>
              <w:t>6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 xml:space="preserve">, </w:t>
            </w:r>
            <w:r>
              <w:rPr>
                <w:rStyle w:val="Style_2_ch"/>
                <w:rFonts w:ascii="Times New Roman" w:hAnsi="Times New Roman"/>
                <w:color w:val="22272F"/>
                <w:sz w:val="23"/>
              </w:rPr>
              <w:t>выполня</w:t>
            </w:r>
            <w:r>
              <w:rPr>
                <w:rFonts w:ascii="Times New Roman" w:hAnsi="Times New Roman"/>
                <w:color w:val="22272F"/>
                <w:sz w:val="23"/>
              </w:rPr>
              <w:t>ются комплексные кадастровые работы.</w:t>
            </w:r>
          </w:p>
          <w:p w14:paraId="0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Уведомляем всех заинтересованных лиц о завершении подготовки проект</w:t>
            </w:r>
            <w:r>
              <w:rPr>
                <w:rFonts w:ascii="Times New Roman" w:hAnsi="Times New Roman"/>
                <w:color w:val="22272F"/>
                <w:sz w:val="23"/>
              </w:rPr>
              <w:t>ов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карт-план</w:t>
            </w:r>
            <w:r>
              <w:rPr>
                <w:rFonts w:ascii="Times New Roman" w:hAnsi="Times New Roman"/>
                <w:color w:val="22272F"/>
                <w:sz w:val="23"/>
              </w:rPr>
              <w:t>ов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территории, с которым</w:t>
            </w:r>
            <w:r>
              <w:rPr>
                <w:rFonts w:ascii="Times New Roman" w:hAnsi="Times New Roman"/>
                <w:color w:val="22272F"/>
                <w:sz w:val="23"/>
              </w:rPr>
              <w:t>и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можно ознакомиться по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22272F"/>
                <w:sz w:val="23"/>
              </w:rPr>
              <w:t>адрес</w:t>
            </w:r>
            <w:r>
              <w:rPr>
                <w:rFonts w:ascii="Times New Roman" w:hAnsi="Times New Roman"/>
                <w:color w:val="22272F"/>
                <w:sz w:val="23"/>
              </w:rPr>
              <w:t>ам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работы согласительн</w:t>
            </w:r>
            <w:r>
              <w:rPr>
                <w:rFonts w:ascii="Times New Roman" w:hAnsi="Times New Roman"/>
                <w:color w:val="22272F"/>
                <w:sz w:val="23"/>
              </w:rPr>
              <w:t>ой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комисси</w:t>
            </w:r>
            <w:r>
              <w:rPr>
                <w:rFonts w:ascii="Times New Roman" w:hAnsi="Times New Roman"/>
                <w:color w:val="22272F"/>
                <w:sz w:val="23"/>
              </w:rPr>
              <w:t>и</w:t>
            </w:r>
            <w:r>
              <w:rPr>
                <w:rFonts w:ascii="Times New Roman" w:hAnsi="Times New Roman"/>
                <w:color w:val="22272F"/>
                <w:sz w:val="23"/>
              </w:rPr>
              <w:t>: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</w:t>
            </w:r>
          </w:p>
          <w:p w14:paraId="0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- Краснодарский край, Выселковский муниципальный район,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станица Березанская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, улица Советская, 53А,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>в отношении кадастровых кварталов станицы Березанская;</w:t>
            </w:r>
          </w:p>
          <w:p w14:paraId="0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22272F"/>
                <w:sz w:val="23"/>
              </w:rPr>
            </w:pP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- Краснодарский край, Выселковский муниципальный район,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поселок Бейсуг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, улица Ленина, 17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>в отношении кадастровых кварталов станицы Новодонецкая, поселка Бейсуг;</w:t>
            </w:r>
          </w:p>
          <w:p w14:paraId="0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22272F"/>
                <w:sz w:val="23"/>
              </w:rPr>
            </w:pP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- Краснодарский край, Выселковский муниципальный район,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станица Выселки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, улица Ленина, 39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>в отношении кадастровых кварталов станицы Выселки;</w:t>
            </w:r>
          </w:p>
          <w:p w14:paraId="0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22272F"/>
                <w:sz w:val="23"/>
              </w:rPr>
            </w:pP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- Краснодарский край, Выселковский муниципальный район,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станица Новомалороссийская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, улица Почтовая, 33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>в отношении кадастровых кварталов станицы Новомалороссийская;</w:t>
            </w:r>
          </w:p>
          <w:p w14:paraId="0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 xml:space="preserve">-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Краснодарский край, Выселковский муниципальный район,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станица Выселки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, улица Ленина, 37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, 1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этаж,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кабинет № 10,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или на официальных сайтах в информационно-телекоммуникационной сети «Интернет».</w:t>
            </w:r>
          </w:p>
        </w:tc>
      </w:tr>
      <w:tr>
        <w:tc>
          <w:tcPr>
            <w:tcW w:type="dxa" w:w="6273"/>
            <w:tcBorders>
              <w:lef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0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22272F"/>
                <w:sz w:val="23"/>
              </w:rPr>
            </w:pPr>
            <w:r>
              <w:rPr>
                <w:rFonts w:ascii="Times New Roman" w:hAnsi="Times New Roman"/>
                <w:b w:val="1"/>
                <w:color w:val="22272F"/>
                <w:sz w:val="23"/>
              </w:rPr>
              <w:t>Администрация муниципального образования Выселковский муниципальный район Краснодарского края</w:t>
            </w:r>
          </w:p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18"/>
              </w:rPr>
            </w:pPr>
            <w:r>
              <w:rPr>
                <w:rFonts w:ascii="Times New Roman" w:hAnsi="Times New Roman"/>
                <w:color w:val="22272F"/>
                <w:sz w:val="18"/>
              </w:rPr>
              <w:t>(</w:t>
            </w:r>
            <w:r>
              <w:rPr>
                <w:rFonts w:ascii="Times New Roman" w:hAnsi="Times New Roman"/>
                <w:i w:val="1"/>
                <w:color w:val="22272F"/>
                <w:sz w:val="18"/>
              </w:rPr>
              <w:t>Наименование органа местного самоуправления, на территории которого проводятся комплексные кадастровые работы</w:t>
            </w:r>
            <w:r>
              <w:rPr>
                <w:rFonts w:ascii="Times New Roman" w:hAnsi="Times New Roman"/>
                <w:color w:val="22272F"/>
                <w:sz w:val="18"/>
              </w:rPr>
              <w:t>)</w:t>
            </w:r>
          </w:p>
        </w:tc>
        <w:tc>
          <w:tcPr>
            <w:tcW w:type="dxa" w:w="3912"/>
            <w:tcBorders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1000000">
            <w:pPr>
              <w:pStyle w:val="Style_2"/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22272F"/>
                <w:sz w:val="23"/>
                <w:u w:val="single"/>
              </w:rPr>
            </w:pP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instrText>HYPERLINK "https://rosreestr.gov.ru/"</w:instrText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t>https://</w:t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fldChar w:fldCharType="end"/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t>viselki.net/</w:t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t xml:space="preserve"> ;</w:t>
            </w:r>
          </w:p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18"/>
              </w:rPr>
            </w:pPr>
            <w:r>
              <w:rPr>
                <w:rFonts w:ascii="Times New Roman" w:hAnsi="Times New Roman"/>
                <w:color w:val="22272F"/>
                <w:sz w:val="18"/>
              </w:rPr>
              <w:t>(Адрес сайта)</w:t>
            </w:r>
          </w:p>
          <w:p w14:paraId="1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22272F"/>
                <w:sz w:val="23"/>
                <w:u w:val="single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 </w:t>
            </w:r>
          </w:p>
        </w:tc>
      </w:tr>
      <w:tr>
        <w:tc>
          <w:tcPr>
            <w:tcW w:type="dxa" w:w="6273"/>
            <w:tcBorders>
              <w:lef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22272F"/>
                <w:sz w:val="23"/>
              </w:rPr>
            </w:pPr>
            <w:r>
              <w:rPr>
                <w:rFonts w:ascii="Times New Roman" w:hAnsi="Times New Roman"/>
                <w:b w:val="1"/>
                <w:color w:val="22272F"/>
                <w:sz w:val="23"/>
              </w:rPr>
              <w:t>Департамент имущественных отношений Краснодарского края</w:t>
            </w:r>
          </w:p>
          <w:p w14:paraId="1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18"/>
              </w:rPr>
            </w:pPr>
            <w:r>
              <w:rPr>
                <w:rFonts w:ascii="Times New Roman" w:hAnsi="Times New Roman"/>
                <w:color w:val="22272F"/>
                <w:sz w:val="18"/>
              </w:rPr>
              <w:t>(</w:t>
            </w:r>
            <w:r>
              <w:rPr>
                <w:rFonts w:ascii="Times New Roman" w:hAnsi="Times New Roman"/>
                <w:i w:val="1"/>
                <w:color w:val="22272F"/>
                <w:sz w:val="18"/>
              </w:rPr>
              <w:t>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</w:t>
            </w:r>
            <w:r>
              <w:rPr>
                <w:rFonts w:ascii="Times New Roman" w:hAnsi="Times New Roman"/>
                <w:color w:val="22272F"/>
                <w:sz w:val="18"/>
              </w:rPr>
              <w:t>)</w:t>
            </w:r>
          </w:p>
        </w:tc>
        <w:tc>
          <w:tcPr>
            <w:tcW w:type="dxa" w:w="3912"/>
            <w:tcBorders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3"/>
                <w:u w:val="single"/>
              </w:rPr>
            </w:pP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instrText>HYPERLINK "https://diok.krasnodar.ru/"</w:instrText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t>https://diok.krasnodar.ru/</w:t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22272F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272F"/>
                <w:sz w:val="23"/>
                <w:u w:val="single"/>
              </w:rPr>
              <w:t>;</w:t>
            </w:r>
          </w:p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18"/>
              </w:rPr>
            </w:pPr>
            <w:r>
              <w:rPr>
                <w:rFonts w:ascii="Times New Roman" w:hAnsi="Times New Roman"/>
                <w:color w:val="22272F"/>
                <w:sz w:val="18"/>
              </w:rPr>
              <w:t>(Адрес сайта)</w:t>
            </w:r>
          </w:p>
          <w:p w14:paraId="1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 </w:t>
            </w:r>
          </w:p>
        </w:tc>
      </w:tr>
      <w:tr>
        <w:tc>
          <w:tcPr>
            <w:tcW w:type="dxa" w:w="6273"/>
            <w:tcBorders>
              <w:lef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22272F"/>
                <w:sz w:val="23"/>
              </w:rPr>
            </w:pPr>
            <w:r>
              <w:rPr>
                <w:rFonts w:ascii="Times New Roman" w:hAnsi="Times New Roman"/>
                <w:b w:val="1"/>
                <w:color w:val="22272F"/>
                <w:sz w:val="23"/>
              </w:rPr>
              <w:t>Федеральная служба государственной регистрации, кадастра и картографии</w:t>
            </w:r>
          </w:p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18"/>
              </w:rPr>
            </w:pPr>
            <w:r>
              <w:rPr>
                <w:rFonts w:ascii="Times New Roman" w:hAnsi="Times New Roman"/>
                <w:color w:val="22272F"/>
                <w:sz w:val="18"/>
              </w:rPr>
              <w:t>(</w:t>
            </w:r>
            <w:r>
              <w:rPr>
                <w:rFonts w:ascii="Times New Roman" w:hAnsi="Times New Roman"/>
                <w:i w:val="1"/>
                <w:color w:val="22272F"/>
                <w:sz w:val="18"/>
              </w:rPr>
              <w:t>Наименование органа кадастрового учета</w:t>
            </w:r>
            <w:r>
              <w:rPr>
                <w:rFonts w:ascii="Times New Roman" w:hAnsi="Times New Roman"/>
                <w:color w:val="22272F"/>
                <w:sz w:val="18"/>
              </w:rPr>
              <w:t>)</w:t>
            </w:r>
          </w:p>
        </w:tc>
        <w:tc>
          <w:tcPr>
            <w:tcW w:type="dxa" w:w="3912"/>
            <w:tcBorders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23"/>
                <w:u w:val="single"/>
              </w:rPr>
            </w:pP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fldChar w:fldCharType="begin"/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instrText>HYPERLINK "https://rosreestr.gov.ru/"</w:instrText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fldChar w:fldCharType="separate"/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t>https://rosreestr.gov.ru/</w:t>
            </w:r>
            <w:r>
              <w:rPr>
                <w:rStyle w:val="Style_3_ch"/>
                <w:rFonts w:ascii="Times New Roman" w:hAnsi="Times New Roman"/>
                <w:b w:val="1"/>
                <w:color w:val="22272F"/>
                <w:sz w:val="23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22272F"/>
                <w:sz w:val="23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272F"/>
                <w:sz w:val="23"/>
                <w:u w:val="single"/>
              </w:rPr>
              <w:t>.</w:t>
            </w:r>
          </w:p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22272F"/>
                <w:sz w:val="18"/>
              </w:rPr>
            </w:pPr>
            <w:r>
              <w:rPr>
                <w:rFonts w:ascii="Times New Roman" w:hAnsi="Times New Roman"/>
                <w:color w:val="22272F"/>
                <w:sz w:val="18"/>
              </w:rPr>
              <w:t>(Адрес сайта)</w:t>
            </w:r>
          </w:p>
          <w:p w14:paraId="1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 </w:t>
            </w:r>
          </w:p>
        </w:tc>
      </w:tr>
      <w:tr>
        <w:tc>
          <w:tcPr>
            <w:tcW w:type="dxa" w:w="10185"/>
            <w:gridSpan w:val="2"/>
            <w:tcBorders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15"/>
              <w:left w:type="dxa" w:w="15"/>
              <w:bottom w:type="dxa" w:w="15"/>
              <w:right w:type="dxa" w:w="15"/>
            </w:tcMar>
          </w:tcPr>
          <w:p w14:paraId="1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Заседание согласительн</w:t>
            </w:r>
            <w:r>
              <w:rPr>
                <w:rFonts w:ascii="Times New Roman" w:hAnsi="Times New Roman"/>
                <w:color w:val="22272F"/>
                <w:sz w:val="23"/>
              </w:rPr>
              <w:t>ой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комисси</w:t>
            </w:r>
            <w:r>
              <w:rPr>
                <w:rFonts w:ascii="Times New Roman" w:hAnsi="Times New Roman"/>
                <w:color w:val="22272F"/>
                <w:sz w:val="23"/>
              </w:rPr>
              <w:t>и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по вопросу согласования местоположения границ земельных участков, в отношении которых проводятся комплексные кадастровые работы на территори</w:t>
            </w:r>
            <w:r>
              <w:rPr>
                <w:rFonts w:ascii="Times New Roman" w:hAnsi="Times New Roman"/>
                <w:color w:val="22272F"/>
                <w:sz w:val="23"/>
              </w:rPr>
              <w:t>ях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кадастров</w:t>
            </w:r>
            <w:r>
              <w:rPr>
                <w:rFonts w:ascii="Times New Roman" w:hAnsi="Times New Roman"/>
                <w:color w:val="22272F"/>
                <w:sz w:val="23"/>
              </w:rPr>
              <w:t>ых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ква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>ртал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>ов: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>23: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05:0302004, 23:05:0302005,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23:05:0302006,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23:05:0302008,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23:05:0302009,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23:05:0302010,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23:05:0302011,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23:05:0302012,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23:05:0302013,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23:05:0302014,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23:05:0302015,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23:05:0302016,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23:05:0302017,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23:05:0302018,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23:05:0302019,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23:05:0302020,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23:05:0302022,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23:05:0302024,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23:05:0302026,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23:05:0302027,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23:05:0302031,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23:05:0302032,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23:05:0302033,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23:05:0302034,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23:05:0302035,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23:05:0302036,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23:05:0302037,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23:05:0302038,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23:05:0302039,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23:05:0302041,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23:05:0302042,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23:05:0302043,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 xml:space="preserve">23:05:0302045, </w:t>
            </w:r>
            <w:r>
              <w:rPr>
                <w:rFonts w:ascii="Times New Roman" w:hAnsi="Times New Roman"/>
                <w:b w:val="0"/>
                <w:color w:val="22272F"/>
                <w:sz w:val="23"/>
              </w:rPr>
              <w:t>23:05:030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2046,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23:05:0302048,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23:05:0302049,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23:05:0302050,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23:05:0302051,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23:05:0302052,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23:05:0302053,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23:05:0302054,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23:05:0302055,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23:05:0302056,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23:05:0302057,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23:05:0302058,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23:05:0302059,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23:05:0402001,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23:05:0402002,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23:05:0402004,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23:05:0402005,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23:05:0402006,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23:05:0402007,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23:05:0402008,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23:05:0402009,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23:05:0402010,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23:05:0402011,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23:05:0402012,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23:05:0402014,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23:05:0402015,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23:05:0402016,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23:05:0402017,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23:05:0402018,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23:05:0402019,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23:05:0402020,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23:05:0402021,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23:05:0402022,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23:05:0402023,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23:05:0402024,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23:05:0402025,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23:05:0402026,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23:05:0402027,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23:05:0402029,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23:05:0402030,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23:05:0402031,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23:05:0402032,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23:05:0402033,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23:05:0404004,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23:05:0404005,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23:05:0404007,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23:05:0404008,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23:05:0404009,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23:05:0404010,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23:05:0404011,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23:05:0404012,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23:05:0404013,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23:05:0404014,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23:05:0404016,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23:05:0404017,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23:05:0404018,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23:05:0404019,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23:05:0404020,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23:05:0404022,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23:05:0602002,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23:05:0602005,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23:05:0602007,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23:05:0602008,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23:05:0602009,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23:05:0602010,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23:05:0602022,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23:05:0602023,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23:05:0802002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23:05:0802003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23:05:0802004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23:05:0802005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23:05:0802006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23:05:0802007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23:05:0802008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23:05:0802009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23:05:0802010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23:05:0802011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23:05:0802012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23:05:0802013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23:05:0802014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23:05:0802016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23:05:0802017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23:05:0802018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23:05:0802019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23:05:0802020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23:05:0802021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23:05:0802024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23:05:0802025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23:05:0802026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23:05:0802027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23:05:0802028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23:05:0802029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23:05:0802030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23:05:0802031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23:05:0802032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23:05:0802033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23:05:0802034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23:05:0802035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23:05:0802036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23:05:0802037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23:05:0802038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23:05:0802039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23:05:0802040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23:05:0802043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23:05:0802044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23:05:0802045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23:05:0802046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3:05:0802047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23:05:0802050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23:05:0802051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23:05:0802052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   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23:05:0802056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,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 xml:space="preserve">     </w:t>
            </w:r>
            <w:r>
              <w:rPr>
                <w:rStyle w:val="Style_2_ch"/>
                <w:rFonts w:ascii="Times New Roman" w:hAnsi="Times New Roman"/>
                <w:b w:val="0"/>
                <w:color w:val="22272F"/>
                <w:sz w:val="23"/>
              </w:rPr>
              <w:t>23:05:0802057</w:t>
            </w:r>
          </w:p>
          <w:p w14:paraId="1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состоится по адресу</w:t>
            </w:r>
            <w:r>
              <w:rPr>
                <w:rFonts w:ascii="Times New Roman" w:hAnsi="Times New Roman"/>
                <w:color w:val="22272F"/>
                <w:sz w:val="23"/>
              </w:rPr>
              <w:t>: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Краснодарский край, Выселковский муниципальный район,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станица Выселки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, улица Ленина, 37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, 3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этаж,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актовый зал</w:t>
            </w:r>
          </w:p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22272F"/>
                <w:sz w:val="23"/>
              </w:rPr>
            </w:pPr>
            <w:r>
              <w:rPr>
                <w:rFonts w:ascii="Times New Roman" w:hAnsi="Times New Roman"/>
                <w:b w:val="1"/>
                <w:color w:val="22272F"/>
                <w:sz w:val="23"/>
              </w:rPr>
              <w:t>«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19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»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августа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2026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г. в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1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4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часов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00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минут.</w:t>
            </w:r>
          </w:p>
          <w:p w14:paraId="2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14:paraId="2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</w:t>
            </w:r>
            <w:r>
              <w:rPr>
                <w:rFonts w:ascii="Times New Roman" w:hAnsi="Times New Roman"/>
                <w:color w:val="22272F"/>
                <w:sz w:val="23"/>
              </w:rPr>
              <w:t>ую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комисси</w:t>
            </w:r>
            <w:r>
              <w:rPr>
                <w:rFonts w:ascii="Times New Roman" w:hAnsi="Times New Roman"/>
                <w:color w:val="22272F"/>
                <w:sz w:val="23"/>
              </w:rPr>
              <w:t>ю</w:t>
            </w:r>
            <w:r>
              <w:rPr>
                <w:rFonts w:ascii="Times New Roman" w:hAnsi="Times New Roman"/>
                <w:color w:val="22272F"/>
                <w:sz w:val="23"/>
              </w:rPr>
              <w:t xml:space="preserve"> в письменной форме в период</w:t>
            </w:r>
          </w:p>
          <w:p w14:paraId="2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22272F"/>
                <w:sz w:val="23"/>
              </w:rPr>
            </w:pP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с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«24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»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июля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2026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г. по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«18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»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августа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2026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г.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 и</w:t>
            </w:r>
          </w:p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22272F"/>
                <w:sz w:val="23"/>
              </w:rPr>
            </w:pP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с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«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19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»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августа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2026 г. по «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22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»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сентя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бря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>2026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г.</w:t>
            </w:r>
            <w:r>
              <w:rPr>
                <w:rFonts w:ascii="Times New Roman" w:hAnsi="Times New Roman"/>
                <w:b w:val="1"/>
                <w:color w:val="22272F"/>
                <w:sz w:val="23"/>
              </w:rPr>
              <w:t xml:space="preserve"> </w:t>
            </w:r>
          </w:p>
          <w:p w14:paraId="25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Возражения оформляются в соответствии с </w:t>
            </w:r>
            <w:r>
              <w:rPr>
                <w:rFonts w:ascii="Times New Roman" w:hAnsi="Times New Roman"/>
                <w:color w:themeColor="text1" w:val="000000"/>
                <w:sz w:val="23"/>
              </w:rPr>
              <w:fldChar w:fldCharType="begin"/>
            </w:r>
            <w:r>
              <w:rPr>
                <w:rFonts w:ascii="Times New Roman" w:hAnsi="Times New Roman"/>
                <w:color w:themeColor="text1" w:val="000000"/>
                <w:sz w:val="23"/>
              </w:rPr>
              <w:instrText>HYPERLINK "https://internet.garant.ru/#/document/12154874/entry/149"</w:instrText>
            </w:r>
            <w:r>
              <w:rPr>
                <w:rFonts w:ascii="Times New Roman" w:hAnsi="Times New Roman"/>
                <w:color w:themeColor="text1" w:val="000000"/>
                <w:sz w:val="23"/>
              </w:rPr>
              <w:fldChar w:fldCharType="separate"/>
            </w:r>
            <w:r>
              <w:rPr>
                <w:rFonts w:ascii="Times New Roman" w:hAnsi="Times New Roman"/>
                <w:color w:themeColor="text1" w:val="000000"/>
                <w:sz w:val="23"/>
              </w:rPr>
              <w:t>частью 15 статьи 42.10</w:t>
            </w:r>
            <w:r>
              <w:rPr>
                <w:rFonts w:ascii="Times New Roman" w:hAnsi="Times New Roman"/>
                <w:color w:themeColor="text1" w:val="000000"/>
                <w:sz w:val="23"/>
              </w:rPr>
              <w:fldChar w:fldCharType="end"/>
            </w:r>
            <w:r>
              <w:rPr>
                <w:rFonts w:ascii="Times New Roman" w:hAnsi="Times New Roman"/>
                <w:color w:val="22272F"/>
                <w:sz w:val="23"/>
              </w:rPr>
              <w:t> Федеральн</w:t>
            </w:r>
            <w:r>
              <w:rPr>
                <w:rFonts w:ascii="Times New Roman" w:hAnsi="Times New Roman"/>
                <w:color w:val="22272F"/>
                <w:sz w:val="23"/>
              </w:rPr>
              <w:t>ого закона от 24 июля 2007 г. № 221-ФЗ «</w:t>
            </w:r>
            <w:r>
              <w:rPr>
                <w:rFonts w:ascii="Times New Roman" w:hAnsi="Times New Roman"/>
                <w:color w:val="22272F"/>
                <w:sz w:val="23"/>
              </w:rPr>
              <w:t>О государственном кадастре недвижимости</w:t>
            </w:r>
            <w:r>
              <w:rPr>
                <w:rFonts w:ascii="Times New Roman" w:hAnsi="Times New Roman"/>
                <w:color w:val="22272F"/>
                <w:sz w:val="23"/>
              </w:rPr>
              <w:t>»</w:t>
            </w:r>
            <w:r>
              <w:rPr>
                <w:rFonts w:ascii="Times New Roman" w:hAnsi="Times New Roman"/>
                <w:color w:val="22272F"/>
                <w:sz w:val="23"/>
              </w:rPr>
              <w:t> 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</w:t>
            </w:r>
            <w:r>
              <w:rPr>
                <w:rFonts w:ascii="Times New Roman" w:hAnsi="Times New Roman"/>
                <w:color w:val="22272F"/>
                <w:sz w:val="23"/>
              </w:rPr>
              <w:t>емельного участка (при наличии).</w:t>
            </w:r>
          </w:p>
          <w:p w14:paraId="2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22272F"/>
                <w:sz w:val="23"/>
              </w:rPr>
            </w:pPr>
            <w:r>
              <w:rPr>
                <w:rFonts w:ascii="Times New Roman" w:hAnsi="Times New Roman"/>
                <w:color w:val="22272F"/>
                <w:sz w:val="23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27000000"/>
    <w:sectPr>
      <w:pgSz w:h="16838" w:orient="portrait" w:w="11906"/>
      <w:pgMar w:bottom="482" w:footer="709" w:gutter="0" w:header="709" w:left="1418" w:right="851" w:top="3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toc 2"/>
    <w:next w:val="Style_2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2"/>
    <w:link w:val="Style_8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8_ch" w:type="character">
    <w:name w:val="Balloon Text"/>
    <w:basedOn w:val="Style_2_ch"/>
    <w:link w:val="Style_8"/>
    <w:rPr>
      <w:rFonts w:ascii="Segoe UI" w:hAnsi="Segoe UI"/>
      <w:sz w:val="1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2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List Paragraph"/>
    <w:basedOn w:val="Style_2"/>
    <w:link w:val="Style_14_ch"/>
    <w:pPr>
      <w:widowControl w:val="1"/>
      <w:ind w:left="720"/>
      <w:contextualSpacing w:val="1"/>
    </w:pPr>
  </w:style>
  <w:style w:styleId="Style_14_ch" w:type="character">
    <w:name w:val="List Paragraph"/>
    <w:basedOn w:val="Style_2_ch"/>
    <w:link w:val="Style_14"/>
  </w:style>
  <w:style w:styleId="Style_15" w:type="paragraph">
    <w:name w:val="heading 1"/>
    <w:next w:val="Style_2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3" w:type="paragraph">
    <w:name w:val="Hyperlink"/>
    <w:link w:val="Style_3_ch"/>
    <w:rPr>
      <w:color w:val="0000FF"/>
      <w:u w:val="single"/>
    </w:rPr>
  </w:style>
  <w:style w:styleId="Style_3_ch" w:type="character">
    <w:name w:val="Hyperlink"/>
    <w:link w:val="Style_3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MyOffice-CoreFramework-Windows/38-1384.1107.10199.1019.1@2600cfe5f4b542ca5f3c0e142379f873658cd812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2026-07-15T06:20:54Z</dcterms:created>
  <dcterms:modified xsi:type="dcterms:W3CDTF">2026-07-22T07:31:15Z</dcterms:modified>
</cp:coreProperties>
</file>